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  <w:lang w:val="en-GB"/>
        </w:rPr>
      </w:pPr>
      <w:r w:rsidRPr="00680E65">
        <w:rPr>
          <w:rFonts w:ascii="Optima" w:hAnsi="Optima"/>
          <w:b/>
          <w:bCs/>
          <w:color w:val="83283B"/>
          <w:sz w:val="48"/>
          <w:szCs w:val="48"/>
          <w:lang w:val="en-GB"/>
        </w:rPr>
        <w:t>Connect Group Notes</w:t>
      </w:r>
    </w:p>
    <w:p w14:paraId="2B46C08D" w14:textId="77777777" w:rsidR="00627F91" w:rsidRPr="00680E65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</w:p>
    <w:p w14:paraId="5455A449" w14:textId="7986C1EA" w:rsidR="00627F91" w:rsidRPr="00680E65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b/>
          <w:bCs/>
          <w:color w:val="83283B"/>
          <w:sz w:val="32"/>
          <w:szCs w:val="32"/>
          <w:lang w:val="en-GB"/>
        </w:rPr>
        <w:tab/>
      </w:r>
      <w:r w:rsidRPr="00680E65">
        <w:rPr>
          <w:rFonts w:ascii="Optima" w:hAnsi="Optima"/>
          <w:color w:val="644C8D"/>
          <w:sz w:val="32"/>
          <w:szCs w:val="32"/>
          <w:lang w:val="en-GB"/>
        </w:rPr>
        <w:t>Sermon:</w:t>
      </w:r>
      <w:r w:rsidRPr="00680E65">
        <w:rPr>
          <w:rFonts w:ascii="Optima" w:hAnsi="Optima"/>
          <w:color w:val="644C8D"/>
          <w:sz w:val="32"/>
          <w:szCs w:val="32"/>
          <w:lang w:val="en-GB"/>
        </w:rPr>
        <w:tab/>
      </w:r>
      <w:r w:rsidR="00246233" w:rsidRPr="00680E65">
        <w:rPr>
          <w:rFonts w:ascii="Optima" w:hAnsi="Optima"/>
          <w:color w:val="644C8D"/>
          <w:sz w:val="32"/>
          <w:szCs w:val="32"/>
          <w:lang w:val="en-GB"/>
        </w:rPr>
        <w:t>How the Gospel Changes our Relationships</w:t>
      </w:r>
    </w:p>
    <w:p w14:paraId="748C64CD" w14:textId="0CC49385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Reading: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4C11D5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Ephesians 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5</w:t>
      </w:r>
      <w:r w:rsidR="004C11D5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: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2</w:t>
      </w:r>
      <w:r w:rsidR="004C11D5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1-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6</w:t>
      </w:r>
      <w:r w:rsidR="004C11D5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: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9</w:t>
      </w:r>
    </w:p>
    <w:p w14:paraId="4903F5F9" w14:textId="100B8B80" w:rsidR="00627F91" w:rsidRPr="00680E65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  <w:lang w:val="en-GB"/>
        </w:rPr>
      </w:pP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  <w:t>Date: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ab/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15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vertAlign w:val="superscript"/>
          <w:lang w:val="en-GB"/>
        </w:rPr>
        <w:t>th</w:t>
      </w:r>
      <w:r w:rsidR="00246233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</w:t>
      </w:r>
      <w:r w:rsidR="004C11D5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March</w:t>
      </w:r>
      <w:r w:rsidR="00C119BE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202</w:t>
      </w:r>
      <w:r w:rsidR="00C119BE"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>6</w:t>
      </w:r>
      <w:r w:rsidRPr="00680E65">
        <w:rPr>
          <w:rFonts w:ascii="Optima" w:eastAsia="Optima" w:hAnsi="Optima" w:cs="Optima"/>
          <w:color w:val="644C8D"/>
          <w:sz w:val="32"/>
          <w:szCs w:val="32"/>
          <w:lang w:val="en-GB"/>
        </w:rPr>
        <w:t xml:space="preserve"> (AM)</w:t>
      </w:r>
    </w:p>
    <w:p w14:paraId="4598E0D1" w14:textId="77777777" w:rsidR="00613771" w:rsidRPr="00680E6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358EC84F" w:rsidR="00613771" w:rsidRPr="00680E65" w:rsidRDefault="004C11D5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680E65">
        <w:rPr>
          <w:rFonts w:ascii="Open Sans" w:hAnsi="Open Sans" w:cs="Open Sans"/>
          <w:i/>
          <w:iCs/>
          <w:sz w:val="20"/>
          <w:szCs w:val="20"/>
        </w:rPr>
        <w:t xml:space="preserve">What encouragements / answers to prayer / opportunities have you had this week? </w:t>
      </w:r>
      <w:r w:rsidR="00613771" w:rsidRPr="00680E65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65CED116" w14:textId="77777777" w:rsidR="00613771" w:rsidRPr="00680E65" w:rsidRDefault="00613771" w:rsidP="00613771">
      <w:pPr>
        <w:jc w:val="both"/>
        <w:rPr>
          <w:rFonts w:ascii="Open Sans" w:hAnsi="Open Sans" w:cs="Open Sans"/>
          <w:sz w:val="22"/>
          <w:szCs w:val="22"/>
        </w:rPr>
      </w:pPr>
    </w:p>
    <w:p w14:paraId="68B3A1AF" w14:textId="1F0E13AE" w:rsidR="00613771" w:rsidRPr="00D37BE4" w:rsidRDefault="00246233" w:rsidP="00613771">
      <w:pPr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D37BE4">
        <w:rPr>
          <w:rFonts w:ascii="Open Sans" w:hAnsi="Open Sans" w:cs="Open Sans"/>
          <w:bCs/>
          <w:i/>
          <w:iCs/>
          <w:sz w:val="20"/>
          <w:szCs w:val="20"/>
        </w:rPr>
        <w:t>Some questions in this study/passage refer to specific relationships. Feel free to adapt to the make-up of your group</w:t>
      </w:r>
      <w:r w:rsidR="00E34B4B" w:rsidRPr="00D37BE4">
        <w:rPr>
          <w:rFonts w:ascii="Open Sans" w:hAnsi="Open Sans" w:cs="Open Sans"/>
          <w:bCs/>
          <w:i/>
          <w:iCs/>
          <w:sz w:val="20"/>
          <w:szCs w:val="20"/>
        </w:rPr>
        <w:t>, you may not want to use all of them.</w:t>
      </w:r>
    </w:p>
    <w:p w14:paraId="33BC7C23" w14:textId="77777777" w:rsidR="00246233" w:rsidRPr="00680E65" w:rsidRDefault="00246233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4E4E9582" w14:textId="21A1D442" w:rsidR="00613771" w:rsidRPr="00680E65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  <w:r w:rsidRPr="00680E65">
        <w:rPr>
          <w:rFonts w:ascii="Open Sans" w:hAnsi="Open Sans" w:cs="Open Sans"/>
          <w:b/>
          <w:sz w:val="22"/>
          <w:szCs w:val="22"/>
        </w:rPr>
        <w:t xml:space="preserve">Read </w:t>
      </w:r>
      <w:r w:rsidR="004C11D5" w:rsidRPr="00680E65">
        <w:rPr>
          <w:rFonts w:ascii="Open Sans" w:hAnsi="Open Sans" w:cs="Open Sans"/>
          <w:b/>
          <w:sz w:val="22"/>
          <w:szCs w:val="22"/>
        </w:rPr>
        <w:t xml:space="preserve">Ephesians </w:t>
      </w:r>
      <w:r w:rsidR="00246233" w:rsidRPr="00680E65">
        <w:rPr>
          <w:rFonts w:ascii="Open Sans" w:hAnsi="Open Sans" w:cs="Open Sans"/>
          <w:b/>
          <w:sz w:val="22"/>
          <w:szCs w:val="22"/>
        </w:rPr>
        <w:t>6</w:t>
      </w:r>
      <w:r w:rsidR="004C11D5" w:rsidRPr="00680E65">
        <w:rPr>
          <w:rFonts w:ascii="Open Sans" w:hAnsi="Open Sans" w:cs="Open Sans"/>
          <w:b/>
          <w:sz w:val="22"/>
          <w:szCs w:val="22"/>
        </w:rPr>
        <w:t>:1-</w:t>
      </w:r>
      <w:r w:rsidR="00246233" w:rsidRPr="00680E65">
        <w:rPr>
          <w:rFonts w:ascii="Open Sans" w:hAnsi="Open Sans" w:cs="Open Sans"/>
          <w:b/>
          <w:sz w:val="22"/>
          <w:szCs w:val="22"/>
        </w:rPr>
        <w:t>9</w:t>
      </w:r>
      <w:r w:rsidRPr="00680E65">
        <w:rPr>
          <w:rFonts w:ascii="Open Sans" w:hAnsi="Open Sans" w:cs="Open Sans"/>
          <w:b/>
          <w:sz w:val="22"/>
          <w:szCs w:val="22"/>
        </w:rPr>
        <w:tab/>
      </w:r>
    </w:p>
    <w:p w14:paraId="658D57A9" w14:textId="77777777" w:rsidR="00613771" w:rsidRPr="00680E65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434D5A84" w14:textId="721C2486" w:rsidR="004C11D5" w:rsidRPr="00680E65" w:rsidRDefault="006C5E07" w:rsidP="00246233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680E65">
        <w:rPr>
          <w:rFonts w:ascii="Open Sans" w:hAnsi="Open Sans" w:cs="Open Sans"/>
          <w:sz w:val="22"/>
          <w:szCs w:val="22"/>
        </w:rPr>
        <w:t>Paul restates the fourth Commandment. What does it mean, for you, to honour your parents?</w:t>
      </w:r>
    </w:p>
    <w:p w14:paraId="191F4021" w14:textId="28EEFF64" w:rsidR="006C5E07" w:rsidRPr="00680E65" w:rsidRDefault="006C5E07" w:rsidP="00246233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680E65">
        <w:rPr>
          <w:rFonts w:ascii="Open Sans" w:hAnsi="Open Sans" w:cs="Open Sans"/>
          <w:sz w:val="22"/>
          <w:szCs w:val="22"/>
        </w:rPr>
        <w:t xml:space="preserve">Fathers are specifically addressed, to not </w:t>
      </w:r>
      <w:r w:rsidRPr="00680E65">
        <w:rPr>
          <w:rFonts w:ascii="Open Sans" w:hAnsi="Open Sans" w:cs="Open Sans"/>
          <w:sz w:val="22"/>
          <w:szCs w:val="22"/>
        </w:rPr>
        <w:t>exasperate</w:t>
      </w:r>
      <w:r w:rsidRPr="00680E65">
        <w:rPr>
          <w:rFonts w:ascii="Open Sans" w:hAnsi="Open Sans" w:cs="Open Sans"/>
          <w:sz w:val="22"/>
          <w:szCs w:val="22"/>
        </w:rPr>
        <w:t xml:space="preserve"> your children, but rather the train and instruct in the Lord. How do these negative and positive commands help us to consider our own parenting?</w:t>
      </w:r>
    </w:p>
    <w:p w14:paraId="0CC321F8" w14:textId="77777777" w:rsidR="006C5E07" w:rsidRPr="00680E65" w:rsidRDefault="006C5E07" w:rsidP="006C5E07">
      <w:pPr>
        <w:pStyle w:val="ListParagraph"/>
        <w:rPr>
          <w:rFonts w:ascii="Open Sans" w:hAnsi="Open Sans" w:cs="Open Sans"/>
          <w:sz w:val="22"/>
          <w:szCs w:val="22"/>
        </w:rPr>
      </w:pPr>
    </w:p>
    <w:p w14:paraId="02254FD2" w14:textId="7394D69D" w:rsidR="006C5E07" w:rsidRPr="00680E65" w:rsidRDefault="006C5E07" w:rsidP="00E34B4B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680E65">
        <w:rPr>
          <w:rFonts w:ascii="Open Sans" w:hAnsi="Open Sans" w:cs="Open Sans"/>
          <w:sz w:val="22"/>
          <w:szCs w:val="22"/>
        </w:rPr>
        <w:t>How might v.7-8 transform your view of work – especially if you work is hard / dissatisfying?</w:t>
      </w:r>
    </w:p>
    <w:p w14:paraId="201CCE2A" w14:textId="68E8133F" w:rsidR="00E34B4B" w:rsidRPr="00680E65" w:rsidRDefault="00E34B4B" w:rsidP="00E34B4B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680E65">
        <w:rPr>
          <w:rFonts w:ascii="Open Sans" w:hAnsi="Open Sans" w:cs="Open Sans"/>
          <w:sz w:val="22"/>
          <w:szCs w:val="22"/>
        </w:rPr>
        <w:t>What’s the danger of being a people-pleaser?</w:t>
      </w:r>
      <w:r w:rsidR="006C5E07" w:rsidRPr="00680E65">
        <w:rPr>
          <w:rFonts w:ascii="Open Sans" w:hAnsi="Open Sans" w:cs="Open Sans"/>
          <w:sz w:val="22"/>
          <w:szCs w:val="22"/>
        </w:rPr>
        <w:t xml:space="preserve"> </w:t>
      </w:r>
    </w:p>
    <w:p w14:paraId="309D5D9B" w14:textId="3E3BC6B8" w:rsidR="00E34B4B" w:rsidRPr="00680E65" w:rsidRDefault="00E34B4B" w:rsidP="006C5E07">
      <w:pPr>
        <w:pStyle w:val="ListParagraph"/>
        <w:numPr>
          <w:ilvl w:val="0"/>
          <w:numId w:val="39"/>
        </w:numPr>
        <w:rPr>
          <w:rFonts w:ascii="Open Sans" w:hAnsi="Open Sans" w:cs="Open Sans"/>
          <w:sz w:val="22"/>
          <w:szCs w:val="22"/>
        </w:rPr>
      </w:pPr>
      <w:r w:rsidRPr="00680E65">
        <w:rPr>
          <w:rFonts w:ascii="Open Sans" w:hAnsi="Open Sans" w:cs="Open Sans"/>
          <w:sz w:val="22"/>
          <w:szCs w:val="22"/>
        </w:rPr>
        <w:t>What makes v.9 so radical? How might this shape your view of leadership and responsibility in the workplace?</w:t>
      </w:r>
    </w:p>
    <w:p w14:paraId="65445561" w14:textId="77777777" w:rsidR="00E34B4B" w:rsidRPr="00680E65" w:rsidRDefault="00E34B4B" w:rsidP="00E34B4B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5AF05550" w14:textId="4BB353BE" w:rsidR="00E34B4B" w:rsidRPr="00680E65" w:rsidRDefault="00E34B4B" w:rsidP="00E34B4B">
      <w:pPr>
        <w:jc w:val="both"/>
        <w:rPr>
          <w:rFonts w:ascii="Open Sans" w:hAnsi="Open Sans" w:cs="Open Sans"/>
          <w:b/>
          <w:sz w:val="22"/>
          <w:szCs w:val="22"/>
        </w:rPr>
      </w:pPr>
      <w:r w:rsidRPr="00680E65">
        <w:rPr>
          <w:rFonts w:ascii="Open Sans" w:hAnsi="Open Sans" w:cs="Open Sans"/>
          <w:b/>
          <w:sz w:val="22"/>
          <w:szCs w:val="22"/>
        </w:rPr>
        <w:t xml:space="preserve">Read Ephesians </w:t>
      </w:r>
      <w:r w:rsidRPr="00680E65">
        <w:rPr>
          <w:rFonts w:ascii="Open Sans" w:hAnsi="Open Sans" w:cs="Open Sans"/>
          <w:b/>
          <w:sz w:val="22"/>
          <w:szCs w:val="22"/>
        </w:rPr>
        <w:t>5</w:t>
      </w:r>
      <w:r w:rsidRPr="00680E65">
        <w:rPr>
          <w:rFonts w:ascii="Open Sans" w:hAnsi="Open Sans" w:cs="Open Sans"/>
          <w:b/>
          <w:sz w:val="22"/>
          <w:szCs w:val="22"/>
        </w:rPr>
        <w:t>:</w:t>
      </w:r>
      <w:r w:rsidRPr="00680E65">
        <w:rPr>
          <w:rFonts w:ascii="Open Sans" w:hAnsi="Open Sans" w:cs="Open Sans"/>
          <w:b/>
          <w:sz w:val="22"/>
          <w:szCs w:val="22"/>
        </w:rPr>
        <w:t>2</w:t>
      </w:r>
      <w:r w:rsidRPr="00680E65">
        <w:rPr>
          <w:rFonts w:ascii="Open Sans" w:hAnsi="Open Sans" w:cs="Open Sans"/>
          <w:b/>
          <w:sz w:val="22"/>
          <w:szCs w:val="22"/>
        </w:rPr>
        <w:t>1-</w:t>
      </w:r>
      <w:r w:rsidRPr="00680E65">
        <w:rPr>
          <w:rFonts w:ascii="Open Sans" w:hAnsi="Open Sans" w:cs="Open Sans"/>
          <w:b/>
          <w:sz w:val="22"/>
          <w:szCs w:val="22"/>
        </w:rPr>
        <w:t>33</w:t>
      </w:r>
      <w:r w:rsidRPr="00680E65">
        <w:rPr>
          <w:rFonts w:ascii="Open Sans" w:hAnsi="Open Sans" w:cs="Open Sans"/>
          <w:b/>
          <w:sz w:val="22"/>
          <w:szCs w:val="22"/>
        </w:rPr>
        <w:tab/>
      </w:r>
    </w:p>
    <w:p w14:paraId="18ABAD95" w14:textId="77777777" w:rsidR="00E34B4B" w:rsidRPr="00680E65" w:rsidRDefault="00E34B4B" w:rsidP="004C11D5">
      <w:pPr>
        <w:rPr>
          <w:rFonts w:ascii="Open Sans" w:hAnsi="Open Sans" w:cs="Open Sans"/>
          <w:bCs/>
          <w:iCs/>
          <w:sz w:val="22"/>
          <w:szCs w:val="22"/>
        </w:rPr>
      </w:pPr>
    </w:p>
    <w:p w14:paraId="5F16466F" w14:textId="3D826DA0" w:rsidR="00E34B4B" w:rsidRPr="00680E65" w:rsidRDefault="00E34B4B" w:rsidP="00E34B4B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iCs/>
          <w:sz w:val="22"/>
          <w:szCs w:val="22"/>
        </w:rPr>
      </w:pPr>
      <w:r w:rsidRPr="00680E65">
        <w:rPr>
          <w:rFonts w:ascii="Open Sans" w:hAnsi="Open Sans" w:cs="Open Sans"/>
          <w:bCs/>
          <w:iCs/>
          <w:sz w:val="22"/>
          <w:szCs w:val="22"/>
        </w:rPr>
        <w:t>There are two ‘control verses’ in this passage, that shape how we understand it – v.21 and v.32. How do these verses point us to the bigger picture?</w:t>
      </w:r>
    </w:p>
    <w:p w14:paraId="59549F6D" w14:textId="4AEA411C" w:rsidR="00E34B4B" w:rsidRPr="00680E65" w:rsidRDefault="00680E65" w:rsidP="00E34B4B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iCs/>
          <w:sz w:val="22"/>
          <w:szCs w:val="22"/>
        </w:rPr>
      </w:pPr>
      <w:r w:rsidRPr="00680E65">
        <w:rPr>
          <w:rFonts w:ascii="Open Sans" w:hAnsi="Open Sans" w:cs="Open Sans"/>
          <w:bCs/>
          <w:iCs/>
          <w:sz w:val="22"/>
          <w:szCs w:val="22"/>
        </w:rPr>
        <w:t>What does it mean for a wife to submit to her husband? What doesn’t it mean? In what ways can this be a blessing? Why does our culture find these words hard?</w:t>
      </w:r>
    </w:p>
    <w:p w14:paraId="3BE7DEA4" w14:textId="45CD6E43" w:rsidR="00680E65" w:rsidRDefault="00680E65" w:rsidP="00E34B4B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iCs/>
          <w:sz w:val="22"/>
          <w:szCs w:val="22"/>
        </w:rPr>
      </w:pPr>
      <w:r w:rsidRPr="00680E65">
        <w:rPr>
          <w:rFonts w:ascii="Open Sans" w:hAnsi="Open Sans" w:cs="Open Sans"/>
          <w:bCs/>
          <w:iCs/>
          <w:sz w:val="22"/>
          <w:szCs w:val="22"/>
        </w:rPr>
        <w:t>The husband is called to submit to the Lord, but his relationship to his wife is characterised not as submission, but as love.</w:t>
      </w:r>
      <w:r w:rsidR="00D37BE4">
        <w:rPr>
          <w:rFonts w:ascii="Open Sans" w:hAnsi="Open Sans" w:cs="Open Sans"/>
          <w:bCs/>
          <w:iCs/>
          <w:sz w:val="22"/>
          <w:szCs w:val="22"/>
        </w:rPr>
        <w:t xml:space="preserve"> What does this love look like in action?</w:t>
      </w:r>
    </w:p>
    <w:p w14:paraId="4A5C1031" w14:textId="3BDA1A00" w:rsidR="00D37BE4" w:rsidRDefault="00D37BE4" w:rsidP="00E34B4B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iCs/>
          <w:sz w:val="22"/>
          <w:szCs w:val="22"/>
        </w:rPr>
      </w:pPr>
      <w:r>
        <w:rPr>
          <w:rFonts w:ascii="Open Sans" w:hAnsi="Open Sans" w:cs="Open Sans"/>
          <w:bCs/>
          <w:iCs/>
          <w:sz w:val="22"/>
          <w:szCs w:val="22"/>
        </w:rPr>
        <w:t xml:space="preserve">Marriage is a </w:t>
      </w:r>
      <w:proofErr w:type="gramStart"/>
      <w:r>
        <w:rPr>
          <w:rFonts w:ascii="Open Sans" w:hAnsi="Open Sans" w:cs="Open Sans"/>
          <w:bCs/>
          <w:iCs/>
          <w:sz w:val="22"/>
          <w:szCs w:val="22"/>
        </w:rPr>
        <w:t>team / partnership / co-workers</w:t>
      </w:r>
      <w:proofErr w:type="gramEnd"/>
      <w:r>
        <w:rPr>
          <w:rFonts w:ascii="Open Sans" w:hAnsi="Open Sans" w:cs="Open Sans"/>
          <w:bCs/>
          <w:iCs/>
          <w:sz w:val="22"/>
          <w:szCs w:val="22"/>
        </w:rPr>
        <w:t>: How can husband and wife work together to declare the gospel through their marriage?</w:t>
      </w:r>
    </w:p>
    <w:p w14:paraId="41D45963" w14:textId="09643DC1" w:rsidR="00D37BE4" w:rsidRPr="00680E65" w:rsidRDefault="00D37BE4" w:rsidP="00E34B4B">
      <w:pPr>
        <w:pStyle w:val="ListParagraph"/>
        <w:numPr>
          <w:ilvl w:val="0"/>
          <w:numId w:val="40"/>
        </w:numPr>
        <w:rPr>
          <w:rFonts w:ascii="Open Sans" w:hAnsi="Open Sans" w:cs="Open Sans"/>
          <w:bCs/>
          <w:iCs/>
          <w:sz w:val="22"/>
          <w:szCs w:val="22"/>
        </w:rPr>
      </w:pPr>
      <w:r>
        <w:rPr>
          <w:rFonts w:ascii="Open Sans" w:hAnsi="Open Sans" w:cs="Open Sans"/>
          <w:bCs/>
          <w:iCs/>
          <w:sz w:val="22"/>
          <w:szCs w:val="22"/>
        </w:rPr>
        <w:t>Paul has a bigger marriage in mind (v.32) – how does the ‘ultimate marriage’ shape your view of human relationships? (cf. Rev. 21, Isaiah 62)</w:t>
      </w:r>
    </w:p>
    <w:p w14:paraId="58A7F4AC" w14:textId="77777777" w:rsidR="00D37BE4" w:rsidRPr="00680E65" w:rsidRDefault="00D37BE4" w:rsidP="004C11D5">
      <w:pPr>
        <w:rPr>
          <w:rFonts w:ascii="Open Sans" w:hAnsi="Open Sans" w:cs="Open Sans"/>
          <w:sz w:val="22"/>
          <w:szCs w:val="22"/>
        </w:rPr>
      </w:pPr>
    </w:p>
    <w:p w14:paraId="402889A7" w14:textId="77777777" w:rsidR="004C11D5" w:rsidRPr="00D37BE4" w:rsidRDefault="004C11D5" w:rsidP="004C11D5">
      <w:pPr>
        <w:rPr>
          <w:rFonts w:ascii="Open Sans" w:hAnsi="Open Sans" w:cs="Open Sans"/>
          <w:b/>
          <w:i/>
          <w:iCs/>
          <w:sz w:val="22"/>
          <w:szCs w:val="22"/>
        </w:rPr>
      </w:pPr>
      <w:r w:rsidRPr="00D37BE4">
        <w:rPr>
          <w:rFonts w:ascii="Open Sans" w:hAnsi="Open Sans" w:cs="Open Sans"/>
          <w:b/>
          <w:i/>
          <w:iCs/>
          <w:sz w:val="22"/>
          <w:szCs w:val="22"/>
        </w:rPr>
        <w:t>Pray</w:t>
      </w:r>
    </w:p>
    <w:p w14:paraId="6E35B204" w14:textId="65A1B81A" w:rsidR="004C11D5" w:rsidRPr="00D37BE4" w:rsidRDefault="004C11D5" w:rsidP="00D37BE4">
      <w:pPr>
        <w:ind w:firstLine="720"/>
        <w:rPr>
          <w:rFonts w:ascii="Open Sans" w:hAnsi="Open Sans" w:cs="Open Sans"/>
          <w:i/>
          <w:iCs/>
          <w:sz w:val="22"/>
          <w:szCs w:val="22"/>
        </w:rPr>
      </w:pPr>
      <w:r w:rsidRPr="00D37BE4">
        <w:rPr>
          <w:rFonts w:ascii="Open Sans" w:hAnsi="Open Sans" w:cs="Open Sans"/>
          <w:i/>
          <w:iCs/>
          <w:sz w:val="22"/>
          <w:szCs w:val="22"/>
        </w:rPr>
        <w:t>Are there specific things we can pray for one another?</w:t>
      </w:r>
    </w:p>
    <w:p w14:paraId="1CFB484E" w14:textId="77777777" w:rsidR="004C11D5" w:rsidRPr="00D37BE4" w:rsidRDefault="004C11D5" w:rsidP="00D37BE4">
      <w:pPr>
        <w:ind w:left="720"/>
        <w:rPr>
          <w:rFonts w:ascii="Open Sans" w:hAnsi="Open Sans" w:cs="Open Sans"/>
          <w:i/>
          <w:iCs/>
          <w:sz w:val="22"/>
          <w:szCs w:val="22"/>
        </w:rPr>
      </w:pPr>
      <w:r w:rsidRPr="00D37BE4">
        <w:rPr>
          <w:rFonts w:ascii="Open Sans" w:hAnsi="Open Sans" w:cs="Open Sans"/>
          <w:i/>
          <w:iCs/>
          <w:sz w:val="22"/>
          <w:szCs w:val="22"/>
        </w:rPr>
        <w:t>Pray for those continuing to do the Alpha course.</w:t>
      </w:r>
    </w:p>
    <w:p w14:paraId="7EBE4E06" w14:textId="51F3E809" w:rsidR="00AC5BB5" w:rsidRPr="00BD4F9C" w:rsidRDefault="004C11D5" w:rsidP="00BD4F9C">
      <w:pPr>
        <w:ind w:firstLine="720"/>
        <w:rPr>
          <w:rFonts w:ascii="Open Sans" w:hAnsi="Open Sans" w:cs="Open Sans"/>
          <w:i/>
          <w:iCs/>
          <w:sz w:val="22"/>
          <w:szCs w:val="22"/>
        </w:rPr>
      </w:pPr>
      <w:r w:rsidRPr="00D37BE4">
        <w:rPr>
          <w:rFonts w:ascii="Open Sans" w:hAnsi="Open Sans" w:cs="Open Sans"/>
          <w:i/>
          <w:iCs/>
          <w:sz w:val="22"/>
          <w:szCs w:val="22"/>
        </w:rPr>
        <w:t xml:space="preserve">Pray also for the appointment of a new Music Minister and Seniors Pastor. </w:t>
      </w:r>
    </w:p>
    <w:sectPr w:rsidR="00AC5BB5" w:rsidRPr="00BD4F9C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E407" w14:textId="77777777" w:rsidR="00103F42" w:rsidRPr="00680E65" w:rsidRDefault="00103F42">
      <w:r w:rsidRPr="00680E65">
        <w:separator/>
      </w:r>
    </w:p>
  </w:endnote>
  <w:endnote w:type="continuationSeparator" w:id="0">
    <w:p w14:paraId="0002399D" w14:textId="77777777" w:rsidR="00103F42" w:rsidRPr="00680E65" w:rsidRDefault="00103F42">
      <w:r w:rsidRPr="00680E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ptim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Pr="00680E65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B19B5" w14:textId="77777777" w:rsidR="00103F42" w:rsidRPr="00680E65" w:rsidRDefault="00103F42">
      <w:r w:rsidRPr="00680E65">
        <w:separator/>
      </w:r>
    </w:p>
  </w:footnote>
  <w:footnote w:type="continuationSeparator" w:id="0">
    <w:p w14:paraId="16F7B865" w14:textId="77777777" w:rsidR="00103F42" w:rsidRPr="00680E65" w:rsidRDefault="00103F42">
      <w:r w:rsidRPr="00680E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Pr="00680E65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EF8"/>
    <w:multiLevelType w:val="hybridMultilevel"/>
    <w:tmpl w:val="C06EC89E"/>
    <w:numStyleLink w:val="Bullet"/>
  </w:abstractNum>
  <w:abstractNum w:abstractNumId="4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2CA5"/>
    <w:multiLevelType w:val="hybridMultilevel"/>
    <w:tmpl w:val="F1749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90335"/>
    <w:multiLevelType w:val="hybridMultilevel"/>
    <w:tmpl w:val="6868F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2"/>
  </w:num>
  <w:num w:numId="2" w16cid:durableId="526868403">
    <w:abstractNumId w:val="33"/>
  </w:num>
  <w:num w:numId="3" w16cid:durableId="83888884">
    <w:abstractNumId w:val="3"/>
  </w:num>
  <w:num w:numId="4" w16cid:durableId="984041767">
    <w:abstractNumId w:val="5"/>
  </w:num>
  <w:num w:numId="5" w16cid:durableId="1832408542">
    <w:abstractNumId w:val="25"/>
  </w:num>
  <w:num w:numId="6" w16cid:durableId="1805074895">
    <w:abstractNumId w:val="31"/>
  </w:num>
  <w:num w:numId="7" w16cid:durableId="638851592">
    <w:abstractNumId w:val="28"/>
  </w:num>
  <w:num w:numId="8" w16cid:durableId="2068258965">
    <w:abstractNumId w:val="12"/>
  </w:num>
  <w:num w:numId="9" w16cid:durableId="264576679">
    <w:abstractNumId w:val="9"/>
  </w:num>
  <w:num w:numId="10" w16cid:durableId="1022365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3"/>
  </w:num>
  <w:num w:numId="13" w16cid:durableId="24603627">
    <w:abstractNumId w:val="35"/>
  </w:num>
  <w:num w:numId="14" w16cid:durableId="1102188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1"/>
  </w:num>
  <w:num w:numId="16" w16cid:durableId="980766654">
    <w:abstractNumId w:val="37"/>
  </w:num>
  <w:num w:numId="17" w16cid:durableId="21258047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9"/>
  </w:num>
  <w:num w:numId="19" w16cid:durableId="579146615">
    <w:abstractNumId w:val="24"/>
  </w:num>
  <w:num w:numId="20" w16cid:durableId="2071952867">
    <w:abstractNumId w:val="21"/>
  </w:num>
  <w:num w:numId="21" w16cid:durableId="535389916">
    <w:abstractNumId w:val="6"/>
  </w:num>
  <w:num w:numId="22" w16cid:durableId="44072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0"/>
  </w:num>
  <w:num w:numId="25" w16cid:durableId="350841535">
    <w:abstractNumId w:val="34"/>
  </w:num>
  <w:num w:numId="26" w16cid:durableId="1562593292">
    <w:abstractNumId w:val="11"/>
  </w:num>
  <w:num w:numId="27" w16cid:durableId="1218318049">
    <w:abstractNumId w:val="32"/>
  </w:num>
  <w:num w:numId="28" w16cid:durableId="472722242">
    <w:abstractNumId w:val="15"/>
  </w:num>
  <w:num w:numId="29" w16cid:durableId="531577273">
    <w:abstractNumId w:val="27"/>
  </w:num>
  <w:num w:numId="30" w16cid:durableId="973950975">
    <w:abstractNumId w:val="8"/>
  </w:num>
  <w:num w:numId="31" w16cid:durableId="12150227">
    <w:abstractNumId w:val="7"/>
  </w:num>
  <w:num w:numId="32" w16cid:durableId="551309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0"/>
  </w:num>
  <w:num w:numId="34" w16cid:durableId="1449933346">
    <w:abstractNumId w:val="4"/>
  </w:num>
  <w:num w:numId="35" w16cid:durableId="2139488309">
    <w:abstractNumId w:val="14"/>
  </w:num>
  <w:num w:numId="36" w16cid:durableId="1631133802">
    <w:abstractNumId w:val="20"/>
  </w:num>
  <w:num w:numId="37" w16cid:durableId="1474061873">
    <w:abstractNumId w:val="17"/>
  </w:num>
  <w:num w:numId="38" w16cid:durableId="790828705">
    <w:abstractNumId w:val="18"/>
  </w:num>
  <w:num w:numId="39" w16cid:durableId="1645159924">
    <w:abstractNumId w:val="19"/>
  </w:num>
  <w:num w:numId="40" w16cid:durableId="17333879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03F42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233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4582"/>
    <w:rsid w:val="00525D97"/>
    <w:rsid w:val="005945DD"/>
    <w:rsid w:val="005B51B1"/>
    <w:rsid w:val="005E6372"/>
    <w:rsid w:val="00606DE2"/>
    <w:rsid w:val="006079B5"/>
    <w:rsid w:val="00610B45"/>
    <w:rsid w:val="00613771"/>
    <w:rsid w:val="00627F91"/>
    <w:rsid w:val="00652733"/>
    <w:rsid w:val="00657931"/>
    <w:rsid w:val="0066791B"/>
    <w:rsid w:val="00680E65"/>
    <w:rsid w:val="006C5E07"/>
    <w:rsid w:val="00703542"/>
    <w:rsid w:val="007202E0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51684"/>
    <w:rsid w:val="00872E0E"/>
    <w:rsid w:val="00890F0D"/>
    <w:rsid w:val="008C31A9"/>
    <w:rsid w:val="008D3048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BD4F9C"/>
    <w:rsid w:val="00C119BE"/>
    <w:rsid w:val="00C15054"/>
    <w:rsid w:val="00C27168"/>
    <w:rsid w:val="00C3356A"/>
    <w:rsid w:val="00C346C4"/>
    <w:rsid w:val="00C40A0C"/>
    <w:rsid w:val="00C714D5"/>
    <w:rsid w:val="00C73E47"/>
    <w:rsid w:val="00CC29B0"/>
    <w:rsid w:val="00CE204E"/>
    <w:rsid w:val="00D12898"/>
    <w:rsid w:val="00D37BE4"/>
    <w:rsid w:val="00D64FB6"/>
    <w:rsid w:val="00D96119"/>
    <w:rsid w:val="00DA4FC3"/>
    <w:rsid w:val="00E34B4B"/>
    <w:rsid w:val="00E47819"/>
    <w:rsid w:val="00E5200C"/>
    <w:rsid w:val="00E85F80"/>
    <w:rsid w:val="00EB2C0E"/>
    <w:rsid w:val="00ED03F4"/>
    <w:rsid w:val="00F00BD1"/>
    <w:rsid w:val="00F01235"/>
    <w:rsid w:val="00F1277E"/>
    <w:rsid w:val="00F4496C"/>
    <w:rsid w:val="00F9406F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17</cp:revision>
  <cp:lastPrinted>2026-03-16T10:11:00Z</cp:lastPrinted>
  <dcterms:created xsi:type="dcterms:W3CDTF">2025-11-09T23:08:00Z</dcterms:created>
  <dcterms:modified xsi:type="dcterms:W3CDTF">2026-03-16T10:11:00Z</dcterms:modified>
</cp:coreProperties>
</file>